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B0" w:rsidRDefault="008701B0" w:rsidP="008701B0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183F22">
        <w:rPr>
          <w:b/>
          <w:sz w:val="26"/>
          <w:szCs w:val="26"/>
          <w:lang w:val="pt-BR"/>
        </w:rPr>
        <w:t>2.2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8701B0" w:rsidRDefault="008701B0" w:rsidP="008701B0">
      <w:pPr>
        <w:tabs>
          <w:tab w:val="center" w:pos="5954"/>
        </w:tabs>
        <w:spacing w:after="0"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Phiếu ĐKXT đối với thí sinh sử dụng </w:t>
      </w:r>
      <w:r w:rsidRPr="00D75F08">
        <w:rPr>
          <w:rStyle w:val="Strong"/>
          <w:sz w:val="26"/>
          <w:szCs w:val="26"/>
          <w:bdr w:val="none" w:sz="0" w:space="0" w:color="auto" w:frame="1"/>
          <w:lang w:val="pt-BR"/>
        </w:rPr>
        <w:t>chứng chỉ A-Level</w:t>
      </w:r>
    </w:p>
    <w:p w:rsidR="008701B0" w:rsidRDefault="008701B0" w:rsidP="008701B0">
      <w:pPr>
        <w:tabs>
          <w:tab w:val="center" w:pos="5954"/>
        </w:tabs>
        <w:spacing w:after="0"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8701B0" w:rsidRPr="00D75F08" w:rsidTr="004D70C8">
        <w:trPr>
          <w:trHeight w:val="525"/>
          <w:jc w:val="center"/>
        </w:trPr>
        <w:tc>
          <w:tcPr>
            <w:tcW w:w="3299" w:type="dxa"/>
          </w:tcPr>
          <w:p w:rsidR="008701B0" w:rsidRPr="00D75F08" w:rsidRDefault="008701B0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8701B0" w:rsidRPr="00D75F08" w:rsidRDefault="008701B0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158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8701B0" w:rsidRPr="00D75F08" w:rsidRDefault="008701B0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  <w:r w:rsidRPr="00D75F08"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8701B0" w:rsidRPr="00D75F08" w:rsidRDefault="008701B0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8701B0" w:rsidRPr="00D75F08" w:rsidRDefault="008701B0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1587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8701B0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8701B0" w:rsidRPr="00D75F08" w:rsidRDefault="008701B0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</w:p>
          <w:p w:rsidR="008701B0" w:rsidRPr="00D75F08" w:rsidRDefault="008701B0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</w:p>
        </w:tc>
        <w:tc>
          <w:tcPr>
            <w:tcW w:w="5549" w:type="dxa"/>
            <w:vMerge/>
          </w:tcPr>
          <w:p w:rsidR="008701B0" w:rsidRPr="00D75F08" w:rsidRDefault="008701B0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8701B0" w:rsidRPr="00D75F08" w:rsidRDefault="008701B0" w:rsidP="008701B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2019</w:t>
      </w:r>
    </w:p>
    <w:p w:rsidR="008701B0" w:rsidRPr="00D75F08" w:rsidRDefault="008701B0" w:rsidP="008701B0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A-Level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để xét tuyển vào ĐHQGHN) </w:t>
      </w:r>
    </w:p>
    <w:p w:rsidR="008701B0" w:rsidRPr="00D75F08" w:rsidRDefault="008701B0" w:rsidP="008701B0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8701B0" w:rsidRPr="00D75F08" w:rsidRDefault="008701B0" w:rsidP="008701B0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8701B0" w:rsidRPr="00D75F08" w:rsidRDefault="008701B0" w:rsidP="008701B0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8701B0" w:rsidRPr="00D75F08" w:rsidRDefault="008701B0" w:rsidP="008701B0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7. Số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C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hứ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ng minh nhân dân/C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ăn cước công dân:  ....................................................................................</w:t>
      </w:r>
    </w:p>
    <w:p w:rsidR="008701B0" w:rsidRPr="00D75F08" w:rsidRDefault="008701B0" w:rsidP="008701B0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8701B0" w:rsidRPr="00D75F08" w:rsidRDefault="008701B0" w:rsidP="008701B0">
      <w:pPr>
        <w:tabs>
          <w:tab w:val="center" w:pos="7938"/>
          <w:tab w:val="center" w:pos="9072"/>
        </w:tabs>
        <w:spacing w:after="0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8701B0" w:rsidRPr="00D75F08" w:rsidRDefault="008701B0" w:rsidP="008701B0">
      <w:pPr>
        <w:tabs>
          <w:tab w:val="center" w:pos="7938"/>
          <w:tab w:val="center" w:pos="9072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8701B0" w:rsidRPr="00D75F08" w:rsidRDefault="008701B0" w:rsidP="008701B0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8701B0" w:rsidRPr="00D75F08" w:rsidRDefault="008701B0" w:rsidP="008701B0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,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Quận/Huyện/Thị xã: ............................. ,   Xã/TT/Phường: ....................</w:t>
      </w:r>
    </w:p>
    <w:p w:rsidR="008701B0" w:rsidRPr="00D75F08" w:rsidRDefault="008701B0" w:rsidP="008701B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 CHỨNG CHỈ A - LEVEL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CỦA TRUNG TÂM KHẢO THÍ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ĐẠI HỌC CAMBRIDGE</w:t>
      </w:r>
    </w:p>
    <w:p w:rsidR="008701B0" w:rsidRPr="002A4803" w:rsidRDefault="008701B0" w:rsidP="008701B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Cs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10. Năm thi:.......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FC49F0">
        <w:rPr>
          <w:sz w:val="20"/>
          <w:szCs w:val="20"/>
          <w:lang w:val="pt-BR"/>
        </w:rPr>
        <w:t xml:space="preserve">11. Tổ hợp các môn thi xét tuyển: </w:t>
      </w:r>
      <w:r w:rsidRPr="00FC49F0">
        <w:rPr>
          <w:i/>
          <w:sz w:val="20"/>
          <w:szCs w:val="20"/>
          <w:lang w:val="pt-BR"/>
        </w:rPr>
        <w:t>(Kê khai điểm thi 3 môn tổ hợp theo khối ĐKXT)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540"/>
        <w:gridCol w:w="3122"/>
      </w:tblGrid>
      <w:tr w:rsidR="008701B0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8701B0" w:rsidRPr="00D75F08" w:rsidRDefault="008701B0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Môn thi</w:t>
            </w:r>
          </w:p>
        </w:tc>
        <w:tc>
          <w:tcPr>
            <w:tcW w:w="1540" w:type="dxa"/>
            <w:vAlign w:val="center"/>
          </w:tcPr>
          <w:p w:rsidR="008701B0" w:rsidRPr="00D75F08" w:rsidRDefault="008701B0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Điểm thi</w:t>
            </w:r>
          </w:p>
        </w:tc>
        <w:tc>
          <w:tcPr>
            <w:tcW w:w="3122" w:type="dxa"/>
            <w:vAlign w:val="center"/>
          </w:tcPr>
          <w:p w:rsidR="008701B0" w:rsidRPr="00D75F08" w:rsidRDefault="008701B0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Tổng điểm</w:t>
            </w: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1) Toán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ascii="Cambria" w:eastAsia="MS Mincho" w:hAnsi="Cambria"/>
                <w:sz w:val="20"/>
                <w:szCs w:val="20"/>
                <w:lang w:val="pt-BR"/>
              </w:rPr>
              <w:t>...........................</w:t>
            </w: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2) Vật lý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3) Hóa học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4) Sinh học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D55971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 xml:space="preserve">5) </w:t>
            </w:r>
            <w:r>
              <w:rPr>
                <w:rFonts w:eastAsia="MS Mincho"/>
                <w:sz w:val="20"/>
                <w:szCs w:val="20"/>
                <w:lang w:val="pt-BR"/>
              </w:rPr>
              <w:t>Lịch sử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8F58CA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6) Địa lý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7) ....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A60632" w:rsidRPr="00D75F08" w:rsidTr="004D70C8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A60632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8)......</w:t>
            </w:r>
          </w:p>
        </w:tc>
        <w:tc>
          <w:tcPr>
            <w:tcW w:w="1540" w:type="dxa"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A60632" w:rsidRPr="00D75F08" w:rsidRDefault="00A60632" w:rsidP="004D70C8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</w:tbl>
    <w:p w:rsidR="008701B0" w:rsidRPr="00D75F08" w:rsidRDefault="008701B0" w:rsidP="008701B0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8701B0" w:rsidRPr="00D75F08" w:rsidRDefault="008701B0" w:rsidP="008701B0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 w:rsidR="00654052">
        <w:rPr>
          <w:sz w:val="20"/>
          <w:szCs w:val="20"/>
          <w:lang w:val="pt-BR"/>
        </w:rPr>
        <w:t xml:space="preserve">Kinh tế, ĐHQGHN                                                                               </w:t>
      </w:r>
      <w:r w:rsidRPr="00D75F08">
        <w:rPr>
          <w:sz w:val="20"/>
          <w:szCs w:val="20"/>
          <w:lang w:val="pt-BR"/>
        </w:rPr>
        <w:t xml:space="preserve">Mã trường: </w:t>
      </w:r>
      <w:r w:rsidR="00654052">
        <w:rPr>
          <w:sz w:val="20"/>
          <w:szCs w:val="20"/>
          <w:lang w:val="pt-BR"/>
        </w:rPr>
        <w:t>QHE</w:t>
      </w:r>
    </w:p>
    <w:p w:rsidR="008701B0" w:rsidRPr="00D75F08" w:rsidRDefault="008701B0" w:rsidP="008701B0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        </w:t>
      </w:r>
      <w:r w:rsidR="0071104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8701B0" w:rsidRPr="00D75F08" w:rsidRDefault="008701B0" w:rsidP="008701B0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..............................................................................     Mã </w:t>
      </w:r>
      <w:r w:rsidR="0071104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......................</w:t>
      </w:r>
    </w:p>
    <w:p w:rsidR="008701B0" w:rsidRPr="00D75F08" w:rsidRDefault="008701B0" w:rsidP="008701B0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/hồ sơ,</w:t>
      </w:r>
      <w:r w:rsidRPr="00D75F08">
        <w:rPr>
          <w:sz w:val="18"/>
          <w:szCs w:val="18"/>
          <w:lang w:val="pt-BR"/>
        </w:rPr>
        <w:t xml:space="preserve"> gửi kèm theo Phiếu đăng ký xét tuyển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>uyển sinh của đơn vị.</w:t>
      </w:r>
    </w:p>
    <w:p w:rsidR="008701B0" w:rsidRPr="00D75F08" w:rsidRDefault="008701B0" w:rsidP="008701B0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8701B0" w:rsidRDefault="008701B0" w:rsidP="008701B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8701B0" w:rsidRPr="00D75F08" w:rsidRDefault="008701B0" w:rsidP="008701B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>Điện thoại:…………………</w:t>
      </w:r>
      <w:r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..............… </w:t>
      </w:r>
    </w:p>
    <w:p w:rsidR="008701B0" w:rsidRPr="00D75F08" w:rsidRDefault="008701B0" w:rsidP="008701B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8701B0" w:rsidRPr="004A72CC" w:rsidRDefault="008701B0" w:rsidP="008701B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>Tôi xin cam đoan những thông tin trên là đúng và cam kết thực hiện đúng Quy chế tuyển sinh đại học hệ chính quy; tuyển sinh cao đẳng nhóm ngành đào tạo g</w:t>
      </w:r>
      <w:r>
        <w:rPr>
          <w:spacing w:val="-2"/>
          <w:sz w:val="20"/>
          <w:szCs w:val="20"/>
          <w:lang w:val="pt-BR"/>
        </w:rPr>
        <w:t>iáo viên hệ chính quy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2019 của ĐHQGHN. Nếu có</w:t>
      </w:r>
      <w:r w:rsidRPr="004A72CC">
        <w:rPr>
          <w:spacing w:val="-2"/>
          <w:sz w:val="20"/>
          <w:szCs w:val="20"/>
          <w:lang w:val="pt-BR"/>
        </w:rPr>
        <w:t xml:space="preserve"> sai sót tôi xin chịu trách nhiệm trước HĐTS và pháp luật.</w:t>
      </w:r>
    </w:p>
    <w:p w:rsidR="008701B0" w:rsidRPr="00D75F08" w:rsidRDefault="008701B0" w:rsidP="008701B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1B0" w:rsidRPr="008E4AA8" w:rsidRDefault="008701B0" w:rsidP="008701B0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" filled="f" stroked="f">
                <v:textbox inset="3.6pt,,3.6pt">
                  <w:txbxContent>
                    <w:p w:rsidR="008701B0" w:rsidRPr="008E4AA8" w:rsidRDefault="008701B0" w:rsidP="008701B0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1B0" w:rsidRPr="00D75F08" w:rsidRDefault="008701B0" w:rsidP="008701B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>
        <w:rPr>
          <w:i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2019</w:t>
      </w:r>
    </w:p>
    <w:p w:rsidR="008701B0" w:rsidRDefault="008701B0" w:rsidP="008701B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HỌ TÊN NGƯỜI ĐĂNG KÝ XÉT TUYỂN</w:t>
      </w:r>
    </w:p>
    <w:p w:rsidR="008701B0" w:rsidRDefault="008701B0" w:rsidP="008701B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bookmarkStart w:id="0" w:name="_GoBack"/>
      <w:bookmarkEnd w:id="0"/>
    </w:p>
    <w:p w:rsidR="008701B0" w:rsidRDefault="008701B0" w:rsidP="008701B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327811" w:rsidRDefault="00327811"/>
    <w:sectPr w:rsidR="00327811" w:rsidSect="008701B0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0"/>
    <w:rsid w:val="00183F22"/>
    <w:rsid w:val="00327811"/>
    <w:rsid w:val="00654052"/>
    <w:rsid w:val="006569C7"/>
    <w:rsid w:val="00711043"/>
    <w:rsid w:val="008160D6"/>
    <w:rsid w:val="008701B0"/>
    <w:rsid w:val="008F58CA"/>
    <w:rsid w:val="00A60632"/>
    <w:rsid w:val="00D55971"/>
    <w:rsid w:val="00D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B0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8701B0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8701B0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8701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870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B0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8701B0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8701B0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8701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87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58</cp:revision>
  <cp:lastPrinted>2019-03-04T04:12:00Z</cp:lastPrinted>
  <dcterms:created xsi:type="dcterms:W3CDTF">2019-02-21T04:29:00Z</dcterms:created>
  <dcterms:modified xsi:type="dcterms:W3CDTF">2019-03-18T09:31:00Z</dcterms:modified>
</cp:coreProperties>
</file>